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57B" w:rsidRDefault="0071057B" w:rsidP="0071057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32"/>
          <w:szCs w:val="32"/>
        </w:rPr>
      </w:pPr>
      <w:r>
        <w:rPr>
          <w:rFonts w:ascii="TimesNewRoman,Bold" w:hAnsi="TimesNewRoman,Bold" w:cs="TimesNewRoman,Bold"/>
          <w:b/>
          <w:bCs/>
          <w:sz w:val="32"/>
          <w:szCs w:val="32"/>
        </w:rPr>
        <w:t>Chapter 5</w:t>
      </w:r>
    </w:p>
    <w:p w:rsidR="0071057B" w:rsidRDefault="0071057B" w:rsidP="0071057B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48"/>
          <w:szCs w:val="48"/>
        </w:rPr>
      </w:pPr>
      <w:r>
        <w:rPr>
          <w:rFonts w:ascii="TimesNewRoman" w:hAnsi="TimesNewRoman" w:cs="TimesNewRoman"/>
          <w:sz w:val="48"/>
          <w:szCs w:val="48"/>
        </w:rPr>
        <w:t>Mount Zion and the Sacraments</w:t>
      </w:r>
    </w:p>
    <w:p w:rsidR="0071057B" w:rsidRDefault="0071057B" w:rsidP="0071057B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(</w:t>
      </w:r>
      <w:r>
        <w:rPr>
          <w:rFonts w:ascii="TimesNewRoman" w:hAnsi="TimesNewRoman" w:cs="TimesNewRoman"/>
        </w:rPr>
        <w:t>PP</w:t>
      </w:r>
      <w:r>
        <w:rPr>
          <w:rFonts w:ascii="TimesNewRoman" w:hAnsi="TimesNewRoman" w:cs="TimesNewRoman"/>
          <w:sz w:val="28"/>
          <w:szCs w:val="28"/>
        </w:rPr>
        <w:t>. 107–43)</w:t>
      </w:r>
    </w:p>
    <w:p w:rsidR="0071057B" w:rsidRPr="0071057B" w:rsidRDefault="0071057B" w:rsidP="0071057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71057B">
        <w:rPr>
          <w:rFonts w:ascii="TimesNewRoman" w:hAnsi="TimesNewRoman" w:cs="TimesNewRoman"/>
        </w:rPr>
        <w:t xml:space="preserve">1. Pastor </w:t>
      </w:r>
      <w:proofErr w:type="spellStart"/>
      <w:r w:rsidRPr="0071057B">
        <w:rPr>
          <w:rFonts w:ascii="TimesNewRoman" w:hAnsi="TimesNewRoman" w:cs="TimesNewRoman"/>
        </w:rPr>
        <w:t>Preus</w:t>
      </w:r>
      <w:proofErr w:type="spellEnd"/>
      <w:r w:rsidRPr="0071057B">
        <w:rPr>
          <w:rFonts w:ascii="TimesNewRoman" w:hAnsi="TimesNewRoman" w:cs="TimesNewRoman"/>
        </w:rPr>
        <w:t xml:space="preserve"> writes:</w:t>
      </w:r>
      <w:r w:rsidRPr="0071057B">
        <w:rPr>
          <w:rFonts w:ascii="TimesNewRoman" w:hAnsi="TimesNewRoman" w:cs="TimesNewRoman"/>
        </w:rPr>
        <w:t xml:space="preserve"> </w:t>
      </w:r>
      <w:r w:rsidRPr="0071057B">
        <w:rPr>
          <w:rFonts w:ascii="TimesNewRoman" w:hAnsi="TimesNewRoman" w:cs="TimesNewRoman"/>
        </w:rPr>
        <w:t>The sacraments are not prescribed works of piety that Christians are to perform for God or two</w:t>
      </w:r>
      <w:r w:rsidRPr="0071057B">
        <w:rPr>
          <w:rFonts w:ascii="TimesNewRoman" w:hAnsi="TimesNewRoman" w:cs="TimesNewRoman"/>
        </w:rPr>
        <w:t xml:space="preserve"> </w:t>
      </w:r>
      <w:r w:rsidRPr="0071057B">
        <w:rPr>
          <w:rFonts w:ascii="TimesNewRoman" w:hAnsi="TimesNewRoman" w:cs="TimesNewRoman"/>
        </w:rPr>
        <w:t>more commandments added to the second table of the Law. The sacraments are grace. The</w:t>
      </w:r>
      <w:r w:rsidRPr="0071057B">
        <w:rPr>
          <w:rFonts w:ascii="TimesNewRoman" w:hAnsi="TimesNewRoman" w:cs="TimesNewRoman"/>
        </w:rPr>
        <w:t xml:space="preserve"> </w:t>
      </w:r>
      <w:r w:rsidRPr="0071057B">
        <w:rPr>
          <w:rFonts w:ascii="TimesNewRoman" w:hAnsi="TimesNewRoman" w:cs="TimesNewRoman"/>
        </w:rPr>
        <w:t>sacraments are the Gospel. The sacraments are forgiveness given, salvation, and life. They are</w:t>
      </w:r>
      <w:r w:rsidRPr="0071057B">
        <w:rPr>
          <w:rFonts w:ascii="TimesNewRoman" w:hAnsi="TimesNewRoman" w:cs="TimesNewRoman"/>
        </w:rPr>
        <w:t xml:space="preserve"> </w:t>
      </w:r>
      <w:r w:rsidRPr="0071057B">
        <w:rPr>
          <w:rFonts w:ascii="TimesNewRoman" w:hAnsi="TimesNewRoman" w:cs="TimesNewRoman"/>
        </w:rPr>
        <w:t>not what we do for Jesus; they are what Jesus does for us. The sacraments bestow on those who</w:t>
      </w:r>
      <w:r w:rsidRPr="0071057B">
        <w:rPr>
          <w:rFonts w:ascii="TimesNewRoman" w:hAnsi="TimesNewRoman" w:cs="TimesNewRoman"/>
        </w:rPr>
        <w:t xml:space="preserve"> </w:t>
      </w:r>
      <w:r w:rsidRPr="0071057B">
        <w:rPr>
          <w:rFonts w:ascii="TimesNewRoman" w:hAnsi="TimesNewRoman" w:cs="TimesNewRoman"/>
        </w:rPr>
        <w:t>receive them all the benefits Jesus earned in His life, death, and resurrection. The sacraments</w:t>
      </w:r>
      <w:r w:rsidRPr="0071057B">
        <w:rPr>
          <w:rFonts w:ascii="TimesNewRoman" w:hAnsi="TimesNewRoman" w:cs="TimesNewRoman"/>
        </w:rPr>
        <w:t xml:space="preserve"> </w:t>
      </w:r>
      <w:r w:rsidRPr="0071057B">
        <w:rPr>
          <w:rFonts w:ascii="TimesNewRoman" w:hAnsi="TimesNewRoman" w:cs="TimesNewRoman"/>
        </w:rPr>
        <w:t>focus on Jesus Christ. (108)</w:t>
      </w:r>
      <w:r w:rsidRPr="0071057B">
        <w:rPr>
          <w:rFonts w:ascii="TimesNewRoman" w:hAnsi="TimesNewRoman" w:cs="TimesNewRoman"/>
        </w:rPr>
        <w:t xml:space="preserve"> </w:t>
      </w:r>
      <w:proofErr w:type="gramStart"/>
      <w:r w:rsidRPr="0071057B">
        <w:rPr>
          <w:rFonts w:ascii="TimesNewRoman" w:hAnsi="TimesNewRoman" w:cs="TimesNewRoman"/>
        </w:rPr>
        <w:t>How</w:t>
      </w:r>
      <w:proofErr w:type="gramEnd"/>
      <w:r w:rsidRPr="0071057B">
        <w:rPr>
          <w:rFonts w:ascii="TimesNewRoman" w:hAnsi="TimesNewRoman" w:cs="TimesNewRoman"/>
        </w:rPr>
        <w:t xml:space="preserve"> are the Law and the Gospel confused when the sacraments are defined as human</w:t>
      </w:r>
      <w:r w:rsidRPr="0071057B">
        <w:rPr>
          <w:rFonts w:ascii="TimesNewRoman" w:hAnsi="TimesNewRoman" w:cs="TimesNewRoman"/>
        </w:rPr>
        <w:t xml:space="preserve"> </w:t>
      </w:r>
      <w:r w:rsidRPr="0071057B">
        <w:rPr>
          <w:rFonts w:ascii="TimesNewRoman" w:hAnsi="TimesNewRoman" w:cs="TimesNewRoman"/>
        </w:rPr>
        <w:t>rituals?</w:t>
      </w:r>
    </w:p>
    <w:p w:rsidR="0071057B" w:rsidRDefault="0071057B" w:rsidP="0071057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71057B" w:rsidRDefault="0071057B" w:rsidP="0071057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71057B" w:rsidRDefault="0071057B" w:rsidP="0071057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71057B" w:rsidRDefault="0071057B" w:rsidP="0071057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2. Read </w:t>
      </w:r>
      <w:r>
        <w:rPr>
          <w:rFonts w:ascii="TimesNewRoman,Bold" w:hAnsi="TimesNewRoman,Bold" w:cs="TimesNewRoman,Bold"/>
          <w:b/>
          <w:bCs/>
        </w:rPr>
        <w:t xml:space="preserve">Matthew 28:18–20. </w:t>
      </w:r>
      <w:r>
        <w:rPr>
          <w:rFonts w:ascii="TimesNewRoman" w:hAnsi="TimesNewRoman" w:cs="TimesNewRoman"/>
        </w:rPr>
        <w:t>How are disciples made?</w:t>
      </w:r>
    </w:p>
    <w:p w:rsidR="0071057B" w:rsidRDefault="0071057B" w:rsidP="0071057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71057B" w:rsidRDefault="0071057B" w:rsidP="0071057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71057B" w:rsidRDefault="0071057B" w:rsidP="0071057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71057B" w:rsidRDefault="0071057B" w:rsidP="0071057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bookmarkStart w:id="0" w:name="_GoBack"/>
      <w:bookmarkEnd w:id="0"/>
    </w:p>
    <w:p w:rsidR="0071057B" w:rsidRDefault="0071057B" w:rsidP="0071057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>
        <w:rPr>
          <w:rFonts w:ascii="TimesNewRoman" w:hAnsi="TimesNewRoman" w:cs="TimesNewRoman"/>
        </w:rPr>
        <w:t xml:space="preserve">3. How is the denial of Baptism to infants related to a denial of original sin? See </w:t>
      </w:r>
      <w:r>
        <w:rPr>
          <w:rFonts w:ascii="TimesNewRoman,Bold" w:hAnsi="TimesNewRoman,Bold" w:cs="TimesNewRoman,Bold"/>
          <w:b/>
          <w:bCs/>
        </w:rPr>
        <w:t>Psalm 51:5;</w:t>
      </w:r>
    </w:p>
    <w:p w:rsidR="0071057B" w:rsidRDefault="0071057B" w:rsidP="0071057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John 3:6.</w:t>
      </w:r>
    </w:p>
    <w:p w:rsidR="0071057B" w:rsidRDefault="0071057B" w:rsidP="0071057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</w:p>
    <w:p w:rsidR="0071057B" w:rsidRDefault="0071057B" w:rsidP="0071057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</w:p>
    <w:p w:rsidR="0071057B" w:rsidRDefault="0071057B" w:rsidP="0071057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</w:p>
    <w:p w:rsidR="0071057B" w:rsidRDefault="0071057B" w:rsidP="0071057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</w:p>
    <w:p w:rsidR="0071057B" w:rsidRDefault="0071057B" w:rsidP="0071057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4. Read </w:t>
      </w:r>
      <w:r>
        <w:rPr>
          <w:rFonts w:ascii="TimesNewRoman,Bold" w:hAnsi="TimesNewRoman,Bold" w:cs="TimesNewRoman,Bold"/>
          <w:b/>
          <w:bCs/>
        </w:rPr>
        <w:t xml:space="preserve">Acts 2:37–39. </w:t>
      </w:r>
      <w:r>
        <w:rPr>
          <w:rFonts w:ascii="TimesNewRoman" w:hAnsi="TimesNewRoman" w:cs="TimesNewRoman"/>
        </w:rPr>
        <w:t>How does this passage speak of the gifts bestowed in Baptism? Who</w:t>
      </w:r>
    </w:p>
    <w:p w:rsidR="0071057B" w:rsidRDefault="0071057B" w:rsidP="0071057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>
        <w:rPr>
          <w:rFonts w:ascii="TimesNewRoman" w:hAnsi="TimesNewRoman" w:cs="TimesNewRoman"/>
        </w:rPr>
        <w:t>are</w:t>
      </w:r>
      <w:proofErr w:type="gramEnd"/>
      <w:r>
        <w:rPr>
          <w:rFonts w:ascii="TimesNewRoman" w:hAnsi="TimesNewRoman" w:cs="TimesNewRoman"/>
        </w:rPr>
        <w:t xml:space="preserve"> these gifts for according to v. 39?</w:t>
      </w:r>
    </w:p>
    <w:p w:rsidR="0071057B" w:rsidRDefault="0071057B" w:rsidP="0071057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71057B" w:rsidRDefault="0071057B" w:rsidP="0071057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71057B" w:rsidRDefault="0071057B" w:rsidP="0071057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71057B" w:rsidRDefault="0071057B" w:rsidP="0071057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71057B" w:rsidRDefault="0071057B" w:rsidP="0071057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6. Read </w:t>
      </w:r>
      <w:r>
        <w:rPr>
          <w:rFonts w:ascii="TimesNewRoman,Bold" w:hAnsi="TimesNewRoman,Bold" w:cs="TimesNewRoman,Bold"/>
          <w:b/>
          <w:bCs/>
        </w:rPr>
        <w:t>1 Peter 3:21</w:t>
      </w:r>
      <w:r>
        <w:rPr>
          <w:rFonts w:ascii="TimesNewRoman" w:hAnsi="TimesNewRoman" w:cs="TimesNewRoman"/>
        </w:rPr>
        <w:t xml:space="preserve">. How does Baptism save us? See </w:t>
      </w:r>
      <w:r>
        <w:rPr>
          <w:rFonts w:ascii="TimesNewRoman,Bold" w:hAnsi="TimesNewRoman,Bold" w:cs="TimesNewRoman,Bold"/>
          <w:b/>
          <w:bCs/>
        </w:rPr>
        <w:t xml:space="preserve">Romans 6:3–4 </w:t>
      </w:r>
      <w:r>
        <w:rPr>
          <w:rFonts w:ascii="TimesNewRoman" w:hAnsi="TimesNewRoman" w:cs="TimesNewRoman"/>
        </w:rPr>
        <w:t xml:space="preserve">and </w:t>
      </w:r>
      <w:r>
        <w:rPr>
          <w:rFonts w:ascii="TimesNewRoman,Bold" w:hAnsi="TimesNewRoman,Bold" w:cs="TimesNewRoman,Bold"/>
          <w:b/>
          <w:bCs/>
        </w:rPr>
        <w:t>Colossians 2:12</w:t>
      </w:r>
      <w:r>
        <w:rPr>
          <w:rFonts w:ascii="TimesNewRoman" w:hAnsi="TimesNewRoman" w:cs="TimesNewRoman"/>
        </w:rPr>
        <w:t>.</w:t>
      </w:r>
    </w:p>
    <w:p w:rsidR="0071057B" w:rsidRDefault="0071057B" w:rsidP="0071057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71057B" w:rsidRDefault="0071057B" w:rsidP="0071057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71057B" w:rsidRDefault="0071057B" w:rsidP="0071057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71057B" w:rsidRDefault="0071057B" w:rsidP="0071057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71057B" w:rsidRDefault="0071057B" w:rsidP="0071057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7. Pastor </w:t>
      </w:r>
      <w:proofErr w:type="spellStart"/>
      <w:r>
        <w:rPr>
          <w:rFonts w:ascii="TimesNewRoman" w:hAnsi="TimesNewRoman" w:cs="TimesNewRoman"/>
        </w:rPr>
        <w:t>Preus</w:t>
      </w:r>
      <w:proofErr w:type="spellEnd"/>
      <w:r>
        <w:rPr>
          <w:rFonts w:ascii="TimesNewRoman" w:hAnsi="TimesNewRoman" w:cs="TimesNewRoman"/>
        </w:rPr>
        <w:t xml:space="preserve"> notes that “when we understand that Jesus’ baptism was for us, it takes on a</w:t>
      </w:r>
      <w:r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 xml:space="preserve">whole new meaning” (114). Read </w:t>
      </w:r>
      <w:r>
        <w:rPr>
          <w:rFonts w:ascii="TimesNewRoman,Bold" w:hAnsi="TimesNewRoman,Bold" w:cs="TimesNewRoman,Bold"/>
          <w:b/>
          <w:bCs/>
        </w:rPr>
        <w:t xml:space="preserve">Matthew 3:17. </w:t>
      </w:r>
      <w:r>
        <w:rPr>
          <w:rFonts w:ascii="TimesNewRoman" w:hAnsi="TimesNewRoman" w:cs="TimesNewRoman"/>
        </w:rPr>
        <w:t>How do these words originally spoken to</w:t>
      </w:r>
      <w:r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Jesus now apply to us?</w:t>
      </w:r>
    </w:p>
    <w:p w:rsidR="0071057B" w:rsidRDefault="0071057B" w:rsidP="0071057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71057B" w:rsidRDefault="0071057B" w:rsidP="0071057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71057B" w:rsidRDefault="0071057B" w:rsidP="0071057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71057B" w:rsidRDefault="0071057B" w:rsidP="0071057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71057B" w:rsidRDefault="0071057B" w:rsidP="0071057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8. How is Jesus at the center of the Lord’s Supper? Pastor </w:t>
      </w:r>
      <w:proofErr w:type="spellStart"/>
      <w:r>
        <w:rPr>
          <w:rFonts w:ascii="TimesNewRoman" w:hAnsi="TimesNewRoman" w:cs="TimesNewRoman"/>
        </w:rPr>
        <w:t>Preus</w:t>
      </w:r>
      <w:proofErr w:type="spellEnd"/>
      <w:r>
        <w:rPr>
          <w:rFonts w:ascii="TimesNewRoman" w:hAnsi="TimesNewRoman" w:cs="TimesNewRoman"/>
        </w:rPr>
        <w:t xml:space="preserve"> states</w:t>
      </w:r>
      <w:r>
        <w:rPr>
          <w:rFonts w:ascii="TimesNewRoman" w:hAnsi="TimesNewRoman" w:cs="TimesNewRoman"/>
        </w:rPr>
        <w:t xml:space="preserve"> </w:t>
      </w:r>
      <w:proofErr w:type="gramStart"/>
      <w:r>
        <w:rPr>
          <w:rFonts w:ascii="TimesNewRoman" w:hAnsi="TimesNewRoman" w:cs="TimesNewRoman"/>
          <w:sz w:val="20"/>
          <w:szCs w:val="20"/>
        </w:rPr>
        <w:t>We</w:t>
      </w:r>
      <w:proofErr w:type="gramEnd"/>
      <w:r>
        <w:rPr>
          <w:rFonts w:ascii="TimesNewRoman" w:hAnsi="TimesNewRoman" w:cs="TimesNewRoman"/>
          <w:sz w:val="20"/>
          <w:szCs w:val="20"/>
        </w:rPr>
        <w:t xml:space="preserve"> cannot ascend into heaven and grasp God, but He comes to us in Jesus’ incarnation, He</w:t>
      </w:r>
      <w:r>
        <w:rPr>
          <w:rFonts w:ascii="TimesNewRoman" w:hAnsi="TimesNewRoman" w:cs="TimesNewRoman"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>who truly was Immanuel—God with us. As true God and man, Jesus laid down His life and</w:t>
      </w:r>
      <w:r>
        <w:rPr>
          <w:rFonts w:ascii="TimesNewRoman" w:hAnsi="TimesNewRoman" w:cs="TimesNewRoman"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>saved us through His death and resurrection. Now in the Lord’s Supper, He gives us everything</w:t>
      </w:r>
      <w:r>
        <w:rPr>
          <w:rFonts w:ascii="TimesNewRoman" w:hAnsi="TimesNewRoman" w:cs="TimesNewRoman"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>His life, death, and resurrection accomplished. He brings heaven to earth. (121)</w:t>
      </w:r>
      <w:r>
        <w:rPr>
          <w:rFonts w:ascii="TimesNewRoman" w:hAnsi="TimesNewRoman" w:cs="TimesNewRoman"/>
          <w:sz w:val="20"/>
          <w:szCs w:val="20"/>
        </w:rPr>
        <w:t xml:space="preserve"> </w:t>
      </w:r>
      <w:proofErr w:type="gramStart"/>
      <w:r>
        <w:rPr>
          <w:rFonts w:ascii="TimesNewRoman" w:hAnsi="TimesNewRoman" w:cs="TimesNewRoman"/>
        </w:rPr>
        <w:t>How</w:t>
      </w:r>
      <w:proofErr w:type="gramEnd"/>
      <w:r>
        <w:rPr>
          <w:rFonts w:ascii="TimesNewRoman" w:hAnsi="TimesNewRoman" w:cs="TimesNewRoman"/>
        </w:rPr>
        <w:t xml:space="preserve"> does Jesus bring heaven to earth in the Lord’s Supper?</w:t>
      </w:r>
    </w:p>
    <w:p w:rsidR="0071057B" w:rsidRDefault="0071057B" w:rsidP="0071057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71057B" w:rsidRDefault="0071057B" w:rsidP="0071057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71057B" w:rsidRDefault="0071057B" w:rsidP="0071057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71057B" w:rsidRDefault="0071057B" w:rsidP="0071057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71057B" w:rsidRDefault="0071057B" w:rsidP="0071057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lastRenderedPageBreak/>
        <w:t xml:space="preserve">9. What does Jesus say of the bread and the wine? See </w:t>
      </w:r>
      <w:r>
        <w:rPr>
          <w:rFonts w:ascii="TimesNewRoman,Bold" w:hAnsi="TimesNewRoman,Bold" w:cs="TimesNewRoman,Bold"/>
          <w:b/>
          <w:bCs/>
        </w:rPr>
        <w:t>Matthew 26:26–27</w:t>
      </w:r>
      <w:r>
        <w:rPr>
          <w:rFonts w:ascii="TimesNewRoman" w:hAnsi="TimesNewRoman" w:cs="TimesNewRoman"/>
        </w:rPr>
        <w:t>.</w:t>
      </w:r>
    </w:p>
    <w:p w:rsidR="0071057B" w:rsidRDefault="0071057B" w:rsidP="0071057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71057B" w:rsidRDefault="0071057B" w:rsidP="0071057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71057B" w:rsidRDefault="0071057B" w:rsidP="0071057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71057B" w:rsidRDefault="0071057B" w:rsidP="0071057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71057B" w:rsidRDefault="0071057B" w:rsidP="0071057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10. How did </w:t>
      </w:r>
      <w:proofErr w:type="spellStart"/>
      <w:r>
        <w:rPr>
          <w:rFonts w:ascii="TimesNewRoman" w:hAnsi="TimesNewRoman" w:cs="TimesNewRoman"/>
        </w:rPr>
        <w:t>Huldrych</w:t>
      </w:r>
      <w:proofErr w:type="spellEnd"/>
      <w:r>
        <w:rPr>
          <w:rFonts w:ascii="TimesNewRoman" w:hAnsi="TimesNewRoman" w:cs="TimesNewRoman"/>
        </w:rPr>
        <w:t xml:space="preserve"> Zwingli (123–24) interpret the words of Jesus? What is at the root of this</w:t>
      </w:r>
      <w:r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erroneous interpretation?</w:t>
      </w:r>
    </w:p>
    <w:p w:rsidR="0071057B" w:rsidRDefault="0071057B" w:rsidP="0071057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71057B" w:rsidRDefault="0071057B" w:rsidP="0071057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71057B" w:rsidRDefault="0071057B" w:rsidP="0071057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71057B" w:rsidRDefault="0071057B" w:rsidP="0071057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71057B" w:rsidRDefault="0071057B" w:rsidP="0071057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11. What is the “cup of God’s wrath” in the Old Testament? See </w:t>
      </w:r>
      <w:r>
        <w:rPr>
          <w:rFonts w:ascii="TimesNewRoman,Bold" w:hAnsi="TimesNewRoman,Bold" w:cs="TimesNewRoman,Bold"/>
          <w:b/>
          <w:bCs/>
        </w:rPr>
        <w:t>Job 21:20; Psalm 75:8;</w:t>
      </w:r>
      <w:r>
        <w:rPr>
          <w:rFonts w:ascii="TimesNewRoman,Bold" w:hAnsi="TimesNewRoman,Bold" w:cs="TimesNewRoman,Bold"/>
          <w:b/>
          <w:bCs/>
        </w:rPr>
        <w:t xml:space="preserve"> </w:t>
      </w:r>
      <w:r>
        <w:rPr>
          <w:rFonts w:ascii="TimesNewRoman,Bold" w:hAnsi="TimesNewRoman,Bold" w:cs="TimesNewRoman,Bold"/>
          <w:b/>
          <w:bCs/>
        </w:rPr>
        <w:t>Isaiah 51:7; Jeremiah 25:15–16</w:t>
      </w:r>
      <w:r>
        <w:rPr>
          <w:rFonts w:ascii="TimesNewRoman" w:hAnsi="TimesNewRoman" w:cs="TimesNewRoman"/>
        </w:rPr>
        <w:t xml:space="preserve">. What does Jesus do with this cup? See </w:t>
      </w:r>
      <w:r>
        <w:rPr>
          <w:rFonts w:ascii="TimesNewRoman,Bold" w:hAnsi="TimesNewRoman,Bold" w:cs="TimesNewRoman,Bold"/>
          <w:b/>
          <w:bCs/>
        </w:rPr>
        <w:t>Matthew 26:39</w:t>
      </w:r>
      <w:r>
        <w:rPr>
          <w:rFonts w:ascii="TimesNewRoman,Bold" w:hAnsi="TimesNewRoman,Bold" w:cs="TimesNewRoman,Bold"/>
          <w:b/>
          <w:bCs/>
        </w:rPr>
        <w:t xml:space="preserve"> </w:t>
      </w:r>
      <w:r>
        <w:rPr>
          <w:rFonts w:ascii="TimesNewRoman" w:hAnsi="TimesNewRoman" w:cs="TimesNewRoman"/>
        </w:rPr>
        <w:t xml:space="preserve">and </w:t>
      </w:r>
      <w:r>
        <w:rPr>
          <w:rFonts w:ascii="TimesNewRoman,Bold" w:hAnsi="TimesNewRoman,Bold" w:cs="TimesNewRoman,Bold"/>
          <w:b/>
          <w:bCs/>
        </w:rPr>
        <w:t>Matthew 27:46</w:t>
      </w:r>
      <w:r>
        <w:rPr>
          <w:rFonts w:ascii="TimesNewRoman" w:hAnsi="TimesNewRoman" w:cs="TimesNewRoman"/>
        </w:rPr>
        <w:t>. What cup does Jesus give us in place of the cup of wrath? See</w:t>
      </w:r>
      <w:r>
        <w:rPr>
          <w:rFonts w:ascii="TimesNewRoman" w:hAnsi="TimesNewRoman" w:cs="TimesNewRoman"/>
        </w:rPr>
        <w:t xml:space="preserve"> </w:t>
      </w:r>
      <w:r>
        <w:rPr>
          <w:rFonts w:ascii="TimesNewRoman,Bold" w:hAnsi="TimesNewRoman,Bold" w:cs="TimesNewRoman,Bold"/>
          <w:b/>
          <w:bCs/>
        </w:rPr>
        <w:t>Matthew 26:27–28</w:t>
      </w:r>
      <w:r>
        <w:rPr>
          <w:rFonts w:ascii="TimesNewRoman" w:hAnsi="TimesNewRoman" w:cs="TimesNewRoman"/>
        </w:rPr>
        <w:t>.</w:t>
      </w:r>
    </w:p>
    <w:p w:rsidR="0071057B" w:rsidRDefault="0071057B" w:rsidP="0071057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71057B" w:rsidRDefault="0071057B" w:rsidP="0071057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71057B" w:rsidRDefault="0071057B" w:rsidP="0071057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71057B" w:rsidRDefault="0071057B" w:rsidP="0071057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71057B" w:rsidRDefault="0071057B" w:rsidP="0071057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12. How did John Calvin (131) reverse the direction of the Lord’s Supper?</w:t>
      </w:r>
    </w:p>
    <w:p w:rsidR="0071057B" w:rsidRDefault="0071057B" w:rsidP="0071057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71057B" w:rsidRDefault="0071057B" w:rsidP="0071057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71057B" w:rsidRDefault="0071057B" w:rsidP="0071057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71057B" w:rsidRDefault="0071057B" w:rsidP="0071057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71057B" w:rsidRDefault="0071057B" w:rsidP="0071057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13. The Lord’s Supper is about more than Christ’s presence. In this Meal, Christ bestows the</w:t>
      </w:r>
      <w:r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forgiveness of sins won by His atonement. How is the Sacrament of the Altar tied to the</w:t>
      </w:r>
      <w:r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cross?</w:t>
      </w:r>
    </w:p>
    <w:p w:rsidR="0071057B" w:rsidRDefault="0071057B" w:rsidP="0071057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71057B" w:rsidRDefault="0071057B" w:rsidP="0071057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71057B" w:rsidRDefault="0071057B" w:rsidP="0071057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71057B" w:rsidRDefault="0071057B" w:rsidP="0071057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71057B" w:rsidRDefault="0071057B" w:rsidP="0071057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14. How does the story of Helen (135–37) illustrate the gift that we receive in the Lord’s</w:t>
      </w:r>
      <w:r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Supper?</w:t>
      </w:r>
    </w:p>
    <w:p w:rsidR="0071057B" w:rsidRDefault="0071057B" w:rsidP="0071057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71057B" w:rsidRDefault="0071057B" w:rsidP="0071057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71057B" w:rsidRDefault="0071057B" w:rsidP="0071057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71057B" w:rsidRDefault="0071057B" w:rsidP="0071057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71057B" w:rsidRDefault="0071057B" w:rsidP="0071057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71057B" w:rsidRDefault="0071057B" w:rsidP="0071057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71057B" w:rsidRDefault="0071057B" w:rsidP="0071057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15. What are some of the central doctrines of the Bible that converge in the Lord’s Supper?</w:t>
      </w:r>
    </w:p>
    <w:p w:rsidR="0071057B" w:rsidRDefault="0071057B" w:rsidP="0071057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71057B" w:rsidRDefault="0071057B" w:rsidP="0071057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71057B" w:rsidRDefault="0071057B" w:rsidP="0071057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71057B" w:rsidRDefault="0071057B" w:rsidP="0071057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71057B" w:rsidRDefault="0071057B" w:rsidP="0071057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16. Read </w:t>
      </w:r>
      <w:r>
        <w:rPr>
          <w:rFonts w:ascii="TimesNewRoman,Bold" w:hAnsi="TimesNewRoman,Bold" w:cs="TimesNewRoman,Bold"/>
          <w:b/>
          <w:bCs/>
        </w:rPr>
        <w:t xml:space="preserve">1 Corinthians 11:28–29. </w:t>
      </w:r>
      <w:r>
        <w:rPr>
          <w:rFonts w:ascii="TimesNewRoman" w:hAnsi="TimesNewRoman" w:cs="TimesNewRoman"/>
        </w:rPr>
        <w:t>How are we to examine ourselves in preparation for the</w:t>
      </w:r>
      <w:r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Sacrament? Why is “open communion” a denial of the Gospel?</w:t>
      </w:r>
    </w:p>
    <w:p w:rsidR="0071057B" w:rsidRDefault="0071057B" w:rsidP="0071057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71057B" w:rsidRDefault="0071057B" w:rsidP="0071057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71057B" w:rsidRDefault="0071057B" w:rsidP="0071057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71057B" w:rsidRDefault="0071057B" w:rsidP="0071057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71057B" w:rsidRDefault="0071057B" w:rsidP="0071057B">
      <w:pPr>
        <w:autoSpaceDE w:val="0"/>
        <w:autoSpaceDN w:val="0"/>
        <w:adjustRightInd w:val="0"/>
        <w:spacing w:after="0" w:line="240" w:lineRule="auto"/>
      </w:pPr>
      <w:r>
        <w:rPr>
          <w:rFonts w:ascii="TimesNewRoman" w:hAnsi="TimesNewRoman" w:cs="TimesNewRoman"/>
        </w:rPr>
        <w:t>17. How is “</w:t>
      </w:r>
      <w:proofErr w:type="gramStart"/>
      <w:r>
        <w:rPr>
          <w:rFonts w:ascii="TimesNewRoman" w:hAnsi="TimesNewRoman" w:cs="TimesNewRoman"/>
        </w:rPr>
        <w:t>close(</w:t>
      </w:r>
      <w:proofErr w:type="gramEnd"/>
      <w:r>
        <w:rPr>
          <w:rFonts w:ascii="TimesNewRoman" w:hAnsi="TimesNewRoman" w:cs="TimesNewRoman"/>
        </w:rPr>
        <w:t xml:space="preserve">d) Communion” an expression of true unity in Christ’s teachings? </w:t>
      </w:r>
      <w:proofErr w:type="gramStart"/>
      <w:r>
        <w:rPr>
          <w:rFonts w:ascii="TimesNewRoman" w:hAnsi="TimesNewRoman" w:cs="TimesNewRoman"/>
        </w:rPr>
        <w:t xml:space="preserve">See </w:t>
      </w:r>
      <w:r>
        <w:rPr>
          <w:rFonts w:ascii="TimesNewRoman,Bold" w:hAnsi="TimesNewRoman,Bold" w:cs="TimesNewRoman,Bold"/>
          <w:b/>
          <w:bCs/>
        </w:rPr>
        <w:t>1Corinthians 10:16.</w:t>
      </w:r>
      <w:proofErr w:type="gramEnd"/>
    </w:p>
    <w:sectPr w:rsidR="007105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57B"/>
    <w:rsid w:val="0071057B"/>
    <w:rsid w:val="0096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</dc:creator>
  <cp:lastModifiedBy>Pastor</cp:lastModifiedBy>
  <cp:revision>1</cp:revision>
  <dcterms:created xsi:type="dcterms:W3CDTF">2014-10-07T21:11:00Z</dcterms:created>
  <dcterms:modified xsi:type="dcterms:W3CDTF">2014-10-07T21:18:00Z</dcterms:modified>
</cp:coreProperties>
</file>